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p>
    <w:p>
      <w:pPr>
        <w:jc w:val="center"/>
        <w:rPr>
          <w:rFonts w:hint="eastAsia" w:ascii="方正小标宋简体" w:hAnsi="方正小标宋简体" w:eastAsia="方正小标宋简体" w:cs="方正小标宋简体"/>
          <w:sz w:val="44"/>
          <w:szCs w:val="52"/>
          <w:lang w:val="en-US" w:eastAsia="zh-CN"/>
        </w:rPr>
      </w:pPr>
      <w:r>
        <w:rPr>
          <w:rFonts w:hint="eastAsia" w:ascii="仿宋_GB2312" w:hAnsi="仿宋_GB2312" w:eastAsia="仿宋_GB2312" w:cs="仿宋_GB2312"/>
          <w:sz w:val="32"/>
          <w:szCs w:val="32"/>
          <w:lang w:val="en-US" w:eastAsia="zh-CN"/>
        </w:rPr>
        <w:t>宝市机工发〔2024〕14号</w:t>
      </w:r>
    </w:p>
    <w:p>
      <w:pPr>
        <w:jc w:val="center"/>
        <w:rPr>
          <w:rFonts w:hint="eastAsia" w:ascii="方正小标宋简体" w:hAnsi="方正小标宋简体" w:eastAsia="方正小标宋简体" w:cs="方正小标宋简体"/>
          <w:sz w:val="44"/>
          <w:szCs w:val="52"/>
          <w:lang w:val="en-US" w:eastAsia="zh-CN"/>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中共宝鸡市直机关工委</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lang w:val="en-US" w:eastAsia="zh-CN"/>
        </w:rPr>
        <w:t>关于开展“学用新思想 悦读伴成长”</w:t>
      </w:r>
      <w:r>
        <w:rPr>
          <w:rFonts w:hint="eastAsia" w:ascii="方正小标宋简体" w:hAnsi="方正小标宋简体" w:eastAsia="方正小标宋简体" w:cs="方正小标宋简体"/>
          <w:sz w:val="44"/>
          <w:szCs w:val="52"/>
        </w:rPr>
        <w:t>青年</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rPr>
        <w:t>干部</w:t>
      </w:r>
      <w:r>
        <w:rPr>
          <w:rFonts w:hint="eastAsia" w:ascii="方正小标宋简体" w:hAnsi="方正小标宋简体" w:eastAsia="方正小标宋简体" w:cs="方正小标宋简体"/>
          <w:sz w:val="44"/>
          <w:szCs w:val="52"/>
          <w:lang w:val="en-US" w:eastAsia="zh-CN"/>
        </w:rPr>
        <w:t>主题读书分享活动的通知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小标宋简体" w:hAnsi="方正小标宋简体" w:eastAsia="方正小标宋简体" w:cs="方正小标宋简体"/>
          <w:sz w:val="44"/>
          <w:szCs w:val="52"/>
          <w:lang w:val="en-US" w:eastAsia="zh-CN"/>
        </w:rPr>
      </w:pPr>
      <w:r>
        <w:rPr>
          <w:rFonts w:hint="eastAsia" w:ascii="仿宋_GB2312" w:eastAsia="仿宋_GB2312"/>
          <w:sz w:val="32"/>
          <w:szCs w:val="32"/>
          <w:lang w:val="en-US" w:eastAsia="zh-CN"/>
        </w:rPr>
        <w:t>市委各部门，市级国家机关各部门党组（党委、工委），各人民团体党组，党的关系在市直机关工委的单位党组织</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为</w:t>
      </w:r>
      <w:r>
        <w:rPr>
          <w:rFonts w:hint="eastAsia" w:ascii="仿宋_GB2312" w:hAnsi="仿宋_GB2312" w:eastAsia="仿宋_GB2312" w:cs="仿宋_GB2312"/>
          <w:sz w:val="32"/>
          <w:szCs w:val="40"/>
        </w:rPr>
        <w:t>加快青年干部成长步伐，</w:t>
      </w:r>
      <w:r>
        <w:rPr>
          <w:rFonts w:hint="eastAsia" w:ascii="仿宋_GB2312" w:hAnsi="仿宋_GB2312" w:eastAsia="仿宋_GB2312" w:cs="仿宋_GB2312"/>
          <w:kern w:val="2"/>
          <w:sz w:val="32"/>
          <w:szCs w:val="40"/>
          <w:lang w:val="en-US" w:eastAsia="zh-CN" w:bidi="ar-SA"/>
        </w:rPr>
        <w:t>不断增强市直机关干部队伍整体素质，积极打造学习型机关，团结</w:t>
      </w:r>
      <w:r>
        <w:rPr>
          <w:rFonts w:hint="eastAsia" w:ascii="仿宋_GB2312" w:hAnsi="仿宋_GB2312" w:eastAsia="仿宋_GB2312" w:cs="仿宋_GB2312"/>
          <w:sz w:val="32"/>
          <w:szCs w:val="40"/>
          <w:lang w:val="en-US" w:eastAsia="zh-CN"/>
        </w:rPr>
        <w:t>带领更多</w:t>
      </w:r>
      <w:r>
        <w:rPr>
          <w:rFonts w:hint="eastAsia" w:ascii="仿宋_GB2312" w:hAnsi="仿宋_GB2312" w:eastAsia="仿宋_GB2312" w:cs="仿宋_GB2312"/>
          <w:sz w:val="32"/>
          <w:szCs w:val="40"/>
        </w:rPr>
        <w:t>青年</w:t>
      </w:r>
      <w:r>
        <w:rPr>
          <w:rFonts w:hint="eastAsia" w:ascii="仿宋_GB2312" w:hAnsi="仿宋_GB2312" w:eastAsia="仿宋_GB2312" w:cs="仿宋_GB2312"/>
          <w:sz w:val="32"/>
          <w:szCs w:val="40"/>
          <w:lang w:val="en-US" w:eastAsia="zh-CN"/>
        </w:rPr>
        <w:t>干部</w:t>
      </w:r>
      <w:r>
        <w:rPr>
          <w:rFonts w:hint="eastAsia" w:ascii="仿宋_GB2312" w:hAnsi="仿宋_GB2312" w:eastAsia="仿宋_GB2312" w:cs="仿宋_GB2312"/>
          <w:sz w:val="32"/>
          <w:szCs w:val="40"/>
        </w:rPr>
        <w:t>学习新知识</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掌握新技能</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建功新时代</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市直机关工委决定开展</w:t>
      </w:r>
      <w:r>
        <w:rPr>
          <w:rFonts w:hint="eastAsia" w:ascii="仿宋_GB2312" w:hAnsi="仿宋_GB2312" w:eastAsia="仿宋_GB2312" w:cs="仿宋_GB2312"/>
          <w:bCs/>
          <w:sz w:val="32"/>
          <w:szCs w:val="32"/>
          <w:highlight w:val="none"/>
        </w:rPr>
        <w:t>“学用新思想 悦读伴成长”</w:t>
      </w:r>
      <w:r>
        <w:rPr>
          <w:rFonts w:hint="eastAsia" w:ascii="仿宋_GB2312" w:hAnsi="仿宋_GB2312" w:eastAsia="仿宋_GB2312" w:cs="仿宋_GB2312"/>
          <w:sz w:val="32"/>
          <w:szCs w:val="40"/>
        </w:rPr>
        <w:t>青年干部</w:t>
      </w:r>
      <w:r>
        <w:rPr>
          <w:rFonts w:hint="eastAsia" w:ascii="仿宋_GB2312" w:hAnsi="仿宋_GB2312" w:eastAsia="仿宋_GB2312" w:cs="仿宋_GB2312"/>
          <w:bCs/>
          <w:sz w:val="32"/>
          <w:szCs w:val="32"/>
          <w:highlight w:val="none"/>
          <w:lang w:val="en-US" w:eastAsia="zh-CN"/>
        </w:rPr>
        <w:t>主题</w:t>
      </w:r>
      <w:r>
        <w:rPr>
          <w:rFonts w:hint="eastAsia" w:ascii="仿宋_GB2312" w:hAnsi="仿宋_GB2312" w:eastAsia="仿宋_GB2312" w:cs="仿宋_GB2312"/>
          <w:sz w:val="32"/>
          <w:szCs w:val="40"/>
        </w:rPr>
        <w:t>读书</w:t>
      </w:r>
      <w:r>
        <w:rPr>
          <w:rFonts w:hint="eastAsia" w:ascii="仿宋_GB2312" w:hAnsi="仿宋_GB2312" w:eastAsia="仿宋_GB2312" w:cs="仿宋_GB2312"/>
          <w:sz w:val="32"/>
          <w:szCs w:val="40"/>
          <w:lang w:val="en-US" w:eastAsia="zh-CN"/>
        </w:rPr>
        <w:t>分享活动</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val="en-US" w:eastAsia="zh-CN"/>
        </w:rPr>
        <w:t>现将具体事宜通知如下：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40"/>
          <w:lang w:eastAsia="zh-CN"/>
        </w:rPr>
      </w:pPr>
      <w:r>
        <w:rPr>
          <w:rFonts w:hint="eastAsia" w:ascii="黑体" w:hAnsi="黑体" w:eastAsia="黑体" w:cs="黑体"/>
          <w:sz w:val="32"/>
          <w:szCs w:val="40"/>
        </w:rPr>
        <w:t>一、</w:t>
      </w:r>
      <w:r>
        <w:rPr>
          <w:rFonts w:hint="eastAsia" w:ascii="黑体" w:hAnsi="黑体" w:eastAsia="黑体" w:cs="黑体"/>
          <w:sz w:val="32"/>
          <w:szCs w:val="40"/>
          <w:lang w:val="en-US" w:eastAsia="zh-CN"/>
        </w:rPr>
        <w:t>总体要求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坚持以习近平新时代中国特色社会主义思想为指导，全面贯彻落实党的二十大精神、习近平总书记历次来陕考察重要讲话重要指示精神和习近平总书记关于青年工作的重要思想，</w:t>
      </w:r>
      <w:r>
        <w:rPr>
          <w:rFonts w:hint="eastAsia" w:ascii="仿宋_GB2312" w:hAnsi="仿宋_GB2312" w:eastAsia="仿宋_GB2312" w:cs="仿宋_GB2312"/>
          <w:sz w:val="32"/>
          <w:szCs w:val="40"/>
        </w:rPr>
        <w:t>引导青年干部</w:t>
      </w:r>
      <w:r>
        <w:rPr>
          <w:rFonts w:hint="eastAsia" w:ascii="仿宋_GB2312" w:hAnsi="仿宋_GB2312" w:eastAsia="仿宋_GB2312" w:cs="仿宋_GB2312"/>
          <w:kern w:val="2"/>
          <w:sz w:val="32"/>
          <w:szCs w:val="40"/>
          <w:lang w:val="en-US" w:eastAsia="zh-CN" w:bidi="ar-SA"/>
        </w:rPr>
        <w:t>牢固树立热爱读书、自觉学习、终身学习理念，培养造就一批充满</w:t>
      </w:r>
      <w:r>
        <w:rPr>
          <w:rFonts w:hint="eastAsia" w:ascii="仿宋_GB2312" w:hAnsi="仿宋_GB2312" w:eastAsia="仿宋_GB2312" w:cs="仿宋_GB2312"/>
          <w:sz w:val="32"/>
          <w:szCs w:val="40"/>
        </w:rPr>
        <w:t>热情</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极具</w:t>
      </w:r>
      <w:r>
        <w:rPr>
          <w:rFonts w:hint="eastAsia" w:ascii="仿宋_GB2312" w:hAnsi="仿宋_GB2312" w:eastAsia="仿宋_GB2312" w:cs="仿宋_GB2312"/>
          <w:sz w:val="32"/>
          <w:szCs w:val="40"/>
        </w:rPr>
        <w:t>活力、</w:t>
      </w:r>
      <w:r>
        <w:rPr>
          <w:rFonts w:hint="eastAsia" w:ascii="仿宋_GB2312" w:hAnsi="仿宋_GB2312" w:eastAsia="仿宋_GB2312" w:cs="仿宋_GB2312"/>
          <w:sz w:val="32"/>
          <w:szCs w:val="40"/>
          <w:lang w:val="en-US" w:eastAsia="zh-CN"/>
        </w:rPr>
        <w:t>实干担当</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作风优良</w:t>
      </w:r>
      <w:r>
        <w:rPr>
          <w:rFonts w:hint="eastAsia" w:ascii="仿宋_GB2312" w:hAnsi="仿宋_GB2312" w:eastAsia="仿宋_GB2312" w:cs="仿宋_GB2312"/>
          <w:sz w:val="32"/>
          <w:szCs w:val="40"/>
        </w:rPr>
        <w:t>的青年干部</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为奋力谱写中国式现代化建设的宝鸡新篇章积蓄发展力量、凝聚青春动能。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二、活动时间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2024年3月至12月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三、人员范围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市直机关40周岁以下</w:t>
      </w:r>
      <w:r>
        <w:rPr>
          <w:rFonts w:hint="eastAsia" w:ascii="仿宋_GB2312" w:hAnsi="仿宋_GB2312" w:eastAsia="仿宋_GB2312" w:cs="仿宋_GB2312"/>
          <w:sz w:val="32"/>
          <w:szCs w:val="40"/>
        </w:rPr>
        <w:t>(1</w:t>
      </w:r>
      <w:r>
        <w:rPr>
          <w:rFonts w:hint="eastAsia" w:ascii="仿宋_GB2312" w:hAnsi="仿宋_GB2312" w:eastAsia="仿宋_GB2312" w:cs="仿宋_GB2312"/>
          <w:sz w:val="32"/>
          <w:szCs w:val="40"/>
          <w:lang w:val="en-US" w:eastAsia="zh-CN"/>
        </w:rPr>
        <w:t>984</w:t>
      </w:r>
      <w:r>
        <w:rPr>
          <w:rFonts w:hint="eastAsia" w:ascii="仿宋_GB2312" w:hAnsi="仿宋_GB2312" w:eastAsia="仿宋_GB2312" w:cs="仿宋_GB2312"/>
          <w:sz w:val="32"/>
          <w:szCs w:val="40"/>
        </w:rPr>
        <w:t>年后出生)</w:t>
      </w:r>
      <w:r>
        <w:rPr>
          <w:rFonts w:hint="eastAsia" w:ascii="仿宋_GB2312" w:hAnsi="仿宋_GB2312" w:eastAsia="仿宋_GB2312" w:cs="仿宋_GB2312"/>
          <w:sz w:val="32"/>
          <w:szCs w:val="40"/>
          <w:lang w:val="en-US" w:eastAsia="zh-CN"/>
        </w:rPr>
        <w:t>的青年干部。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四、学习内容</w:t>
      </w:r>
    </w:p>
    <w:p>
      <w:pPr>
        <w:ind w:firstLine="640" w:firstLineChars="200"/>
        <w:jc w:val="both"/>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以习近平新时代中国特色社会主义思想、党的二十大精神、习近平总书记历次来陕考察重要讲话重要指示等政治理论学习为主线，在此基础上鼓励干部职工结合自身兴趣爱好，围绕</w:t>
      </w:r>
      <w:r>
        <w:rPr>
          <w:rFonts w:hint="eastAsia" w:ascii="仿宋_GB2312" w:hAnsi="仿宋_GB2312" w:eastAsia="仿宋_GB2312" w:cs="仿宋_GB2312"/>
          <w:sz w:val="32"/>
          <w:szCs w:val="40"/>
          <w:highlight w:val="none"/>
        </w:rPr>
        <w:t>形势政策、</w:t>
      </w:r>
      <w:r>
        <w:rPr>
          <w:rFonts w:hint="eastAsia" w:ascii="仿宋_GB2312" w:hAnsi="仿宋_GB2312" w:eastAsia="仿宋_GB2312" w:cs="仿宋_GB2312"/>
          <w:sz w:val="32"/>
          <w:szCs w:val="40"/>
          <w:highlight w:val="none"/>
          <w:lang w:val="en-US" w:eastAsia="zh-CN"/>
        </w:rPr>
        <w:t>党史知识、金融</w:t>
      </w:r>
      <w:r>
        <w:rPr>
          <w:rFonts w:hint="eastAsia" w:ascii="仿宋_GB2312" w:hAnsi="仿宋_GB2312" w:eastAsia="仿宋_GB2312" w:cs="仿宋_GB2312"/>
          <w:sz w:val="32"/>
          <w:szCs w:val="40"/>
          <w:highlight w:val="none"/>
        </w:rPr>
        <w:t>经济、法律法规、</w:t>
      </w:r>
      <w:r>
        <w:rPr>
          <w:rFonts w:hint="eastAsia" w:ascii="仿宋_GB2312" w:hAnsi="仿宋_GB2312" w:eastAsia="仿宋_GB2312" w:cs="仿宋_GB2312"/>
          <w:sz w:val="32"/>
          <w:szCs w:val="40"/>
          <w:highlight w:val="none"/>
          <w:lang w:val="en-US" w:eastAsia="zh-CN"/>
        </w:rPr>
        <w:t>科学技术、</w:t>
      </w:r>
      <w:r>
        <w:rPr>
          <w:rFonts w:hint="eastAsia" w:ascii="仿宋_GB2312" w:hAnsi="仿宋_GB2312" w:eastAsia="仿宋_GB2312" w:cs="仿宋_GB2312"/>
          <w:sz w:val="32"/>
          <w:szCs w:val="40"/>
          <w:highlight w:val="none"/>
        </w:rPr>
        <w:t>文学历史</w:t>
      </w:r>
      <w:r>
        <w:rPr>
          <w:rFonts w:hint="eastAsia" w:ascii="仿宋_GB2312" w:hAnsi="仿宋_GB2312" w:eastAsia="仿宋_GB2312" w:cs="仿宋_GB2312"/>
          <w:sz w:val="32"/>
          <w:szCs w:val="40"/>
          <w:highlight w:val="none"/>
          <w:lang w:eastAsia="zh-CN"/>
        </w:rPr>
        <w:t>、</w:t>
      </w:r>
      <w:r>
        <w:rPr>
          <w:rFonts w:hint="eastAsia" w:ascii="仿宋_GB2312" w:hAnsi="仿宋_GB2312" w:eastAsia="仿宋_GB2312" w:cs="仿宋_GB2312"/>
          <w:sz w:val="32"/>
          <w:szCs w:val="40"/>
          <w:highlight w:val="none"/>
        </w:rPr>
        <w:t>写作技巧、工作方法等</w:t>
      </w:r>
      <w:r>
        <w:rPr>
          <w:rFonts w:hint="eastAsia" w:ascii="仿宋_GB2312" w:hAnsi="仿宋_GB2312" w:eastAsia="仿宋_GB2312" w:cs="仿宋_GB2312"/>
          <w:sz w:val="32"/>
          <w:szCs w:val="40"/>
          <w:highlight w:val="none"/>
          <w:lang w:val="en-US" w:eastAsia="zh-CN"/>
        </w:rPr>
        <w:t>领域，自行选择阅读篇目、书籍。</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黑体" w:hAnsi="黑体" w:eastAsia="黑体" w:cs="黑体"/>
          <w:sz w:val="32"/>
          <w:szCs w:val="40"/>
          <w:highlight w:val="none"/>
          <w:lang w:val="en-US" w:eastAsia="zh-CN"/>
        </w:rPr>
      </w:pPr>
      <w:r>
        <w:rPr>
          <w:rFonts w:hint="eastAsia" w:ascii="黑体" w:hAnsi="黑体" w:eastAsia="黑体" w:cs="黑体"/>
          <w:sz w:val="32"/>
          <w:szCs w:val="40"/>
          <w:highlight w:val="none"/>
          <w:lang w:val="en-US" w:eastAsia="zh-CN"/>
        </w:rPr>
        <w:t>五、学习形式</w:t>
      </w:r>
    </w:p>
    <w:p>
      <w:pPr>
        <w:keepNext w:val="0"/>
        <w:keepLines w:val="0"/>
        <w:pageBreakBefore w:val="0"/>
        <w:widowControl w:val="0"/>
        <w:tabs>
          <w:tab w:val="left" w:pos="703"/>
        </w:tabs>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kern w:val="2"/>
          <w:sz w:val="32"/>
          <w:szCs w:val="40"/>
          <w:highlight w:val="none"/>
          <w:lang w:val="en-US" w:eastAsia="zh-CN" w:bidi="ar-SA"/>
        </w:rPr>
      </w:pPr>
      <w:r>
        <w:rPr>
          <w:rFonts w:hint="eastAsia" w:ascii="仿宋_GB2312" w:hAnsi="仿宋_GB2312" w:eastAsia="仿宋_GB2312" w:cs="仿宋_GB2312"/>
          <w:kern w:val="2"/>
          <w:sz w:val="32"/>
          <w:szCs w:val="40"/>
          <w:highlight w:val="none"/>
          <w:lang w:val="en-US" w:eastAsia="zh-CN" w:bidi="ar-SA"/>
        </w:rPr>
        <w:t>各部门（单位）成立青年干部读书班，常态化组织开展学习活动。读书班设班委会，负责制定学习计划，管理日常事务。各学员结合兴趣爱好和工作实际，自主安排时间进行个人自学，班委会定期统一安排时间进行集中学习，在学员自学或集体学习的基础上，每月组织不少于1次的读书分享活动，由学员进行交流分享，分享内容包括但不限于读书心得体会，阅读中发现的好文章、好观点，学到的新技能等内容。各部门（单位）要充分发挥青年干部的主观能动性，创新内容形式，灵活方式方法，确保活动取得实效。</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40"/>
          <w:highlight w:val="none"/>
          <w:lang w:val="en-US" w:eastAsia="zh-CN"/>
        </w:rPr>
      </w:pPr>
      <w:r>
        <w:rPr>
          <w:rFonts w:hint="eastAsia" w:ascii="黑体" w:hAnsi="黑体" w:eastAsia="黑体" w:cs="黑体"/>
          <w:sz w:val="32"/>
          <w:szCs w:val="40"/>
          <w:highlight w:val="none"/>
          <w:lang w:val="en-US" w:eastAsia="zh-CN"/>
        </w:rPr>
        <w:t>六、工作要求</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40"/>
          <w:highlight w:val="none"/>
          <w:lang w:val="en-US" w:eastAsia="zh-CN" w:bidi="ar-SA"/>
        </w:rPr>
      </w:pPr>
      <w:r>
        <w:rPr>
          <w:rFonts w:hint="eastAsia" w:ascii="楷体_GB2312" w:hAnsi="楷体_GB2312" w:eastAsia="楷体_GB2312" w:cs="楷体_GB2312"/>
          <w:kern w:val="2"/>
          <w:sz w:val="32"/>
          <w:szCs w:val="40"/>
          <w:highlight w:val="none"/>
          <w:lang w:val="en-US" w:eastAsia="zh-CN" w:bidi="ar-SA"/>
        </w:rPr>
        <w:t>（一）强化思想认识。</w:t>
      </w:r>
      <w:r>
        <w:rPr>
          <w:rFonts w:hint="eastAsia" w:ascii="仿宋_GB2312" w:hAnsi="仿宋_GB2312" w:eastAsia="仿宋_GB2312" w:cs="仿宋_GB2312"/>
          <w:kern w:val="2"/>
          <w:sz w:val="32"/>
          <w:szCs w:val="40"/>
          <w:highlight w:val="none"/>
          <w:lang w:val="en-US" w:eastAsia="zh-CN" w:bidi="ar-SA"/>
        </w:rPr>
        <w:t>市直机关各部门（单位）要充分认识开展市直机关青年干部读书分享活动对于提升青年干部政治素养和综合能力的重要意义，</w:t>
      </w:r>
      <w:r>
        <w:rPr>
          <w:rFonts w:hint="eastAsia" w:ascii="仿宋_GB2312" w:hAnsi="仿宋_GB2312" w:eastAsia="仿宋_GB2312" w:cs="仿宋_GB2312"/>
          <w:sz w:val="32"/>
          <w:szCs w:val="32"/>
          <w:highlight w:val="none"/>
          <w:lang w:val="en-US" w:eastAsia="zh-CN"/>
        </w:rPr>
        <w:t>大力倡导良好读书习惯，</w:t>
      </w:r>
      <w:r>
        <w:rPr>
          <w:rFonts w:hint="eastAsia" w:ascii="仿宋_GB2312" w:hAnsi="仿宋_GB2312" w:eastAsia="仿宋_GB2312" w:cs="仿宋_GB2312"/>
          <w:kern w:val="2"/>
          <w:sz w:val="32"/>
          <w:szCs w:val="40"/>
          <w:highlight w:val="none"/>
          <w:lang w:val="en-US" w:eastAsia="zh-CN" w:bidi="ar-SA"/>
        </w:rPr>
        <w:t>结合工作实际，安排部署好本单位青年干部读书分享活动，动员发动本单位青年干部踊跃参与。</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kern w:val="2"/>
          <w:sz w:val="32"/>
          <w:szCs w:val="40"/>
          <w:highlight w:val="none"/>
          <w:lang w:val="en-US" w:eastAsia="zh-CN" w:bidi="ar-SA"/>
        </w:rPr>
      </w:pPr>
      <w:r>
        <w:rPr>
          <w:rFonts w:hint="eastAsia" w:ascii="楷体_GB2312" w:hAnsi="楷体_GB2312" w:eastAsia="楷体_GB2312" w:cs="楷体_GB2312"/>
          <w:kern w:val="2"/>
          <w:sz w:val="32"/>
          <w:szCs w:val="40"/>
          <w:highlight w:val="none"/>
          <w:lang w:val="en-US" w:eastAsia="zh-CN" w:bidi="ar-SA"/>
        </w:rPr>
        <w:t>（二）健全组织机构。</w:t>
      </w:r>
      <w:r>
        <w:rPr>
          <w:rFonts w:hint="eastAsia" w:ascii="仿宋_GB2312" w:eastAsia="仿宋_GB2312"/>
          <w:sz w:val="32"/>
          <w:szCs w:val="32"/>
          <w:highlight w:val="none"/>
          <w:lang w:val="en-US" w:eastAsia="zh-CN"/>
        </w:rPr>
        <w:t>市直机关各部门（单位）结合各自实际，就近就便自行组建或联合其他部门（单位）成立读书班，每个班不得少于10人。</w:t>
      </w:r>
      <w:r>
        <w:rPr>
          <w:rFonts w:hint="eastAsia" w:ascii="仿宋_GB2312" w:hAnsi="仿宋_GB2312" w:eastAsia="仿宋_GB2312" w:cs="仿宋_GB2312"/>
          <w:sz w:val="32"/>
          <w:szCs w:val="40"/>
          <w:highlight w:val="none"/>
          <w:lang w:val="en-US" w:eastAsia="zh-CN"/>
        </w:rPr>
        <w:t>班委会</w:t>
      </w:r>
      <w:r>
        <w:rPr>
          <w:rFonts w:hint="eastAsia" w:ascii="仿宋_GB2312" w:hAnsi="仿宋_GB2312" w:eastAsia="仿宋_GB2312" w:cs="仿宋_GB2312"/>
          <w:sz w:val="32"/>
          <w:szCs w:val="40"/>
          <w:highlight w:val="none"/>
        </w:rPr>
        <w:t>设班长</w:t>
      </w:r>
      <w:r>
        <w:rPr>
          <w:rFonts w:hint="eastAsia" w:ascii="仿宋_GB2312" w:hAnsi="仿宋_GB2312" w:eastAsia="仿宋_GB2312" w:cs="仿宋_GB2312"/>
          <w:sz w:val="32"/>
          <w:szCs w:val="40"/>
          <w:highlight w:val="none"/>
          <w:lang w:val="en-US" w:eastAsia="zh-CN"/>
        </w:rPr>
        <w:t>1</w:t>
      </w:r>
      <w:r>
        <w:rPr>
          <w:rFonts w:hint="eastAsia" w:ascii="仿宋_GB2312" w:hAnsi="仿宋_GB2312" w:eastAsia="仿宋_GB2312" w:cs="仿宋_GB2312"/>
          <w:sz w:val="32"/>
          <w:szCs w:val="40"/>
          <w:highlight w:val="none"/>
        </w:rPr>
        <w:t>名，学习委员</w:t>
      </w:r>
      <w:r>
        <w:rPr>
          <w:rFonts w:hint="eastAsia" w:ascii="仿宋_GB2312" w:hAnsi="仿宋_GB2312" w:eastAsia="仿宋_GB2312" w:cs="仿宋_GB2312"/>
          <w:sz w:val="32"/>
          <w:szCs w:val="40"/>
          <w:highlight w:val="none"/>
          <w:lang w:val="en-US" w:eastAsia="zh-CN"/>
        </w:rPr>
        <w:t>1</w:t>
      </w:r>
      <w:r>
        <w:rPr>
          <w:rFonts w:hint="eastAsia" w:ascii="仿宋_GB2312" w:hAnsi="仿宋_GB2312" w:eastAsia="仿宋_GB2312" w:cs="仿宋_GB2312"/>
          <w:sz w:val="32"/>
          <w:szCs w:val="40"/>
          <w:highlight w:val="none"/>
        </w:rPr>
        <w:t>名</w:t>
      </w:r>
      <w:r>
        <w:rPr>
          <w:rFonts w:hint="eastAsia" w:ascii="仿宋_GB2312" w:hAnsi="仿宋_GB2312" w:eastAsia="仿宋_GB2312" w:cs="仿宋_GB2312"/>
          <w:sz w:val="32"/>
          <w:szCs w:val="40"/>
          <w:highlight w:val="none"/>
          <w:lang w:eastAsia="zh-CN"/>
        </w:rPr>
        <w:t>，</w:t>
      </w:r>
      <w:r>
        <w:rPr>
          <w:rFonts w:hint="eastAsia" w:ascii="仿宋_GB2312" w:hAnsi="仿宋_GB2312" w:eastAsia="仿宋_GB2312" w:cs="仿宋_GB2312"/>
          <w:sz w:val="32"/>
          <w:szCs w:val="40"/>
          <w:highlight w:val="none"/>
          <w:lang w:val="en-US" w:eastAsia="zh-CN"/>
        </w:rPr>
        <w:t>必要时可设副班长和其他委员。</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kern w:val="2"/>
          <w:sz w:val="32"/>
          <w:szCs w:val="40"/>
          <w:highlight w:val="none"/>
          <w:lang w:val="en-US" w:eastAsia="zh-CN" w:bidi="ar-SA"/>
        </w:rPr>
      </w:pPr>
      <w:r>
        <w:rPr>
          <w:rFonts w:hint="eastAsia" w:ascii="楷体_GB2312" w:hAnsi="楷体_GB2312" w:eastAsia="楷体_GB2312" w:cs="楷体_GB2312"/>
          <w:kern w:val="2"/>
          <w:sz w:val="32"/>
          <w:szCs w:val="40"/>
          <w:highlight w:val="none"/>
          <w:lang w:val="en-US" w:eastAsia="zh-CN" w:bidi="ar-SA"/>
        </w:rPr>
        <w:t>（三）强化日常管理。</w:t>
      </w:r>
      <w:r>
        <w:rPr>
          <w:rFonts w:hint="eastAsia" w:ascii="仿宋_GB2312" w:hAnsi="仿宋_GB2312" w:eastAsia="仿宋_GB2312" w:cs="仿宋_GB2312"/>
          <w:kern w:val="2"/>
          <w:sz w:val="32"/>
          <w:szCs w:val="40"/>
          <w:highlight w:val="none"/>
          <w:lang w:val="en-US" w:eastAsia="zh-CN" w:bidi="ar-SA"/>
        </w:rPr>
        <w:t>各部门（单位）要协调保障好读书班活动场地，并督促班委会切实负起责任，合理安排时间，落实好读书班学习计划。要严格考勤，加强对读书班学员的日常管理，督促学员按时完成读书计划，及时撰写心得体会。市直机关工委将随机列席部分单位的读书分享活动，进一步掌握情况，查漏补缺，确保读书活动取得实效。年底前工委将择优开展一次全市性读书分享活动，集中展示优秀成果。</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kern w:val="2"/>
          <w:sz w:val="32"/>
          <w:szCs w:val="40"/>
          <w:lang w:val="en-US" w:eastAsia="zh-CN" w:bidi="ar-SA"/>
        </w:rPr>
      </w:pPr>
      <w:r>
        <w:rPr>
          <w:rFonts w:hint="eastAsia" w:ascii="楷体_GB2312" w:hAnsi="楷体_GB2312" w:eastAsia="楷体_GB2312" w:cs="楷体_GB2312"/>
          <w:kern w:val="2"/>
          <w:sz w:val="32"/>
          <w:szCs w:val="40"/>
          <w:lang w:val="en-US" w:eastAsia="zh-CN" w:bidi="ar-SA"/>
        </w:rPr>
        <w:t>（四）加强氛围营造。</w:t>
      </w:r>
      <w:r>
        <w:rPr>
          <w:rFonts w:hint="eastAsia" w:ascii="仿宋_GB2312" w:hAnsi="仿宋_GB2312" w:eastAsia="仿宋_GB2312" w:cs="仿宋_GB2312"/>
          <w:kern w:val="2"/>
          <w:sz w:val="32"/>
          <w:szCs w:val="40"/>
          <w:lang w:val="en-US" w:eastAsia="zh-CN" w:bidi="ar-SA"/>
        </w:rPr>
        <w:t>市直机关各部门（单位）</w:t>
      </w:r>
      <w:r>
        <w:rPr>
          <w:rFonts w:hint="eastAsia" w:ascii="仿宋_GB2312" w:hAnsi="仿宋_GB2312" w:eastAsia="仿宋_GB2312" w:cs="仿宋_GB2312"/>
          <w:sz w:val="32"/>
          <w:szCs w:val="32"/>
          <w:lang w:val="en-US" w:eastAsia="zh-CN"/>
        </w:rPr>
        <w:t xml:space="preserve">要及时向市直机关工委报送读书分享活动开展情况、特色亮点和优秀心得体会，市直机关工委将择优在官方网站、微信公众号上发布，并对表现优异的单位和个人予以奖励，强化宣传引导和示范带动，切实营造“爱读书、善读书、读好书”的浓厚氛围，为建设“书香”机关奠定坚实基础。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40"/>
          <w:lang w:val="en-US" w:eastAsia="zh-CN" w:bidi="ar-SA"/>
        </w:rPr>
        <w:t>请各部门（单位）于3月</w:t>
      </w:r>
      <w:r>
        <w:rPr>
          <w:rFonts w:hint="eastAsia" w:ascii="仿宋_GB2312" w:hAnsi="仿宋_GB2312" w:eastAsia="仿宋_GB2312" w:cs="仿宋_GB2312"/>
          <w:kern w:val="2"/>
          <w:sz w:val="32"/>
          <w:szCs w:val="40"/>
          <w:highlight w:val="none"/>
          <w:lang w:val="en-US" w:eastAsia="zh-CN" w:bidi="ar-SA"/>
        </w:rPr>
        <w:t>26</w:t>
      </w:r>
      <w:r>
        <w:rPr>
          <w:rFonts w:hint="eastAsia" w:ascii="仿宋_GB2312" w:hAnsi="仿宋_GB2312" w:eastAsia="仿宋_GB2312" w:cs="仿宋_GB2312"/>
          <w:kern w:val="2"/>
          <w:sz w:val="32"/>
          <w:szCs w:val="40"/>
          <w:lang w:val="en-US" w:eastAsia="zh-CN" w:bidi="ar-SA"/>
        </w:rPr>
        <w:t>日前将读书班成立情况统计表（附件）报送工委办公室（行政中心1号楼1312室）。</w:t>
      </w:r>
      <w:r>
        <w:rPr>
          <w:rFonts w:hint="eastAsia" w:ascii="仿宋_GB2312" w:hAnsi="仿宋_GB2312" w:eastAsia="仿宋_GB2312" w:cs="仿宋_GB2312"/>
          <w:sz w:val="32"/>
          <w:szCs w:val="32"/>
          <w:lang w:val="en-US" w:eastAsia="zh-CN"/>
        </w:rPr>
        <w:t>读书分享活动开展情况、特色亮点和优秀心得体会于每期分享会后3日内报送。电子版报送至邮箱：</w:t>
      </w:r>
      <w:r>
        <w:rPr>
          <w:rFonts w:hint="eastAsia" w:ascii="仿宋_GB2312" w:hAnsi="仿宋_GB2312" w:eastAsia="仿宋_GB2312" w:cs="仿宋_GB2312"/>
          <w:color w:val="auto"/>
          <w:sz w:val="32"/>
          <w:szCs w:val="32"/>
          <w:u w:val="none"/>
          <w:lang w:val="en-US" w:eastAsia="zh-CN"/>
        </w:rPr>
        <w:t>szjggwxck2022@163.com。</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联系人：张见欢   电话：3260692</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附件：青年干部读书班成立情况统计表</w:t>
      </w:r>
    </w:p>
    <w:p>
      <w:pPr>
        <w:rPr>
          <w:rFonts w:hint="eastAsia" w:ascii="仿宋_GB2312" w:hAnsi="仿宋_GB2312" w:eastAsia="仿宋_GB2312" w:cs="仿宋_GB2312"/>
          <w:sz w:val="32"/>
          <w:szCs w:val="32"/>
          <w:lang w:val="en-US" w:eastAsia="zh-CN"/>
        </w:rPr>
      </w:pPr>
    </w:p>
    <w:p>
      <w:pPr>
        <w:rPr>
          <w:rFonts w:hint="default"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5120" w:firstLineChars="16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中共宝鸡市直机关工委</w:t>
      </w:r>
    </w:p>
    <w:p>
      <w:pPr>
        <w:keepNext w:val="0"/>
        <w:keepLines w:val="0"/>
        <w:pageBreakBefore w:val="0"/>
        <w:widowControl w:val="0"/>
        <w:kinsoku/>
        <w:wordWrap/>
        <w:overflowPunct/>
        <w:topLinePunct w:val="0"/>
        <w:autoSpaceDE/>
        <w:autoSpaceDN/>
        <w:bidi w:val="0"/>
        <w:adjustRightInd/>
        <w:snapToGrid/>
        <w:ind w:firstLine="5440" w:firstLineChars="17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2024年3月</w:t>
      </w: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lang w:val="en-US" w:eastAsia="zh-CN"/>
        </w:rPr>
        <w:t>日</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黑体" w:hAnsi="黑体" w:eastAsia="黑体" w:cs="黑体"/>
          <w:kern w:val="2"/>
          <w:sz w:val="28"/>
          <w:szCs w:val="36"/>
          <w:lang w:val="en-US" w:eastAsia="zh-CN" w:bidi="ar-SA"/>
        </w:rPr>
      </w:pPr>
      <w:bookmarkStart w:id="0" w:name="_GoBack"/>
      <w:bookmarkEnd w:id="0"/>
      <w:r>
        <w:rPr>
          <w:rFonts w:hint="eastAsia" w:ascii="黑体" w:hAnsi="黑体" w:eastAsia="黑体" w:cs="黑体"/>
          <w:kern w:val="2"/>
          <w:sz w:val="28"/>
          <w:szCs w:val="36"/>
          <w:lang w:val="en-US" w:eastAsia="zh-CN" w:bidi="ar-SA"/>
        </w:rPr>
        <w:t>附件</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方正小标宋简体" w:hAnsi="方正小标宋简体" w:eastAsia="方正小标宋简体" w:cs="方正小标宋简体"/>
          <w:kern w:val="2"/>
          <w:sz w:val="44"/>
          <w:szCs w:val="52"/>
          <w:lang w:val="en-US" w:eastAsia="zh-CN" w:bidi="ar-SA"/>
        </w:rPr>
      </w:pPr>
      <w:r>
        <w:rPr>
          <w:rFonts w:hint="eastAsia" w:ascii="方正小标宋简体" w:hAnsi="方正小标宋简体" w:eastAsia="方正小标宋简体" w:cs="方正小标宋简体"/>
          <w:kern w:val="2"/>
          <w:sz w:val="44"/>
          <w:szCs w:val="52"/>
          <w:lang w:val="en-US" w:eastAsia="zh-CN" w:bidi="ar-SA"/>
        </w:rPr>
        <w:t>青年干部读书班成立情况统计表</w:t>
      </w:r>
    </w:p>
    <w:tbl>
      <w:tblPr>
        <w:tblStyle w:val="6"/>
        <w:tblW w:w="9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2472"/>
        <w:gridCol w:w="1572"/>
        <w:gridCol w:w="3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1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kern w:val="2"/>
                <w:sz w:val="32"/>
                <w:szCs w:val="40"/>
                <w:vertAlign w:val="baseline"/>
                <w:lang w:val="en-US" w:eastAsia="zh-CN" w:bidi="ar-SA"/>
              </w:rPr>
            </w:pPr>
            <w:r>
              <w:rPr>
                <w:rFonts w:hint="eastAsia" w:ascii="仿宋_GB2312" w:hAnsi="仿宋_GB2312" w:eastAsia="仿宋_GB2312" w:cs="仿宋_GB2312"/>
                <w:kern w:val="2"/>
                <w:sz w:val="32"/>
                <w:szCs w:val="40"/>
                <w:vertAlign w:val="baseline"/>
                <w:lang w:val="en-US" w:eastAsia="zh-CN" w:bidi="ar-SA"/>
              </w:rPr>
              <w:t>读书班名称</w:t>
            </w:r>
          </w:p>
        </w:tc>
        <w:tc>
          <w:tcPr>
            <w:tcW w:w="7114" w:type="dxa"/>
            <w:gridSpan w:val="3"/>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kern w:val="2"/>
                <w:sz w:val="32"/>
                <w:szCs w:val="4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1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kern w:val="2"/>
                <w:sz w:val="32"/>
                <w:szCs w:val="40"/>
                <w:vertAlign w:val="baseline"/>
                <w:lang w:val="en-US" w:eastAsia="zh-CN" w:bidi="ar-SA"/>
              </w:rPr>
            </w:pPr>
            <w:r>
              <w:rPr>
                <w:rFonts w:hint="eastAsia" w:ascii="仿宋_GB2312" w:hAnsi="仿宋_GB2312" w:eastAsia="仿宋_GB2312" w:cs="仿宋_GB2312"/>
                <w:kern w:val="2"/>
                <w:sz w:val="32"/>
                <w:szCs w:val="40"/>
                <w:vertAlign w:val="baseline"/>
                <w:lang w:val="en-US" w:eastAsia="zh-CN" w:bidi="ar-SA"/>
              </w:rPr>
              <w:t>牵头单位</w:t>
            </w:r>
          </w:p>
        </w:tc>
        <w:tc>
          <w:tcPr>
            <w:tcW w:w="247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kern w:val="2"/>
                <w:sz w:val="32"/>
                <w:szCs w:val="40"/>
                <w:vertAlign w:val="baseline"/>
                <w:lang w:val="en-US" w:eastAsia="zh-CN" w:bidi="ar-SA"/>
              </w:rPr>
            </w:pPr>
          </w:p>
        </w:tc>
        <w:tc>
          <w:tcPr>
            <w:tcW w:w="157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kern w:val="2"/>
                <w:sz w:val="32"/>
                <w:szCs w:val="40"/>
                <w:vertAlign w:val="baseline"/>
                <w:lang w:val="en-US" w:eastAsia="zh-CN" w:bidi="ar-SA"/>
              </w:rPr>
            </w:pPr>
            <w:r>
              <w:rPr>
                <w:rFonts w:hint="eastAsia" w:ascii="仿宋_GB2312" w:hAnsi="仿宋_GB2312" w:eastAsia="仿宋_GB2312" w:cs="仿宋_GB2312"/>
                <w:kern w:val="2"/>
                <w:sz w:val="32"/>
                <w:szCs w:val="40"/>
                <w:vertAlign w:val="baseline"/>
                <w:lang w:val="en-US" w:eastAsia="zh-CN" w:bidi="ar-SA"/>
              </w:rPr>
              <w:t>联合单位</w:t>
            </w:r>
          </w:p>
        </w:tc>
        <w:tc>
          <w:tcPr>
            <w:tcW w:w="3070" w:type="dxa"/>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kern w:val="2"/>
                <w:sz w:val="32"/>
                <w:szCs w:val="4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1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kern w:val="2"/>
                <w:sz w:val="32"/>
                <w:szCs w:val="40"/>
                <w:vertAlign w:val="baseline"/>
                <w:lang w:val="en-US" w:eastAsia="zh-CN" w:bidi="ar-SA"/>
              </w:rPr>
            </w:pPr>
            <w:r>
              <w:rPr>
                <w:rFonts w:hint="eastAsia" w:ascii="仿宋_GB2312" w:hAnsi="仿宋_GB2312" w:eastAsia="仿宋_GB2312" w:cs="仿宋_GB2312"/>
                <w:kern w:val="2"/>
                <w:sz w:val="32"/>
                <w:szCs w:val="40"/>
                <w:vertAlign w:val="baseline"/>
                <w:lang w:val="en-US" w:eastAsia="zh-CN" w:bidi="ar-SA"/>
              </w:rPr>
              <w:t>读书班人数</w:t>
            </w:r>
          </w:p>
        </w:tc>
        <w:tc>
          <w:tcPr>
            <w:tcW w:w="247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kern w:val="2"/>
                <w:sz w:val="32"/>
                <w:szCs w:val="40"/>
                <w:vertAlign w:val="baseline"/>
                <w:lang w:val="en-US" w:eastAsia="zh-CN" w:bidi="ar-SA"/>
              </w:rPr>
            </w:pPr>
          </w:p>
        </w:tc>
        <w:tc>
          <w:tcPr>
            <w:tcW w:w="157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kern w:val="2"/>
                <w:sz w:val="32"/>
                <w:szCs w:val="40"/>
                <w:vertAlign w:val="baseline"/>
                <w:lang w:val="en-US" w:eastAsia="zh-CN" w:bidi="ar-SA"/>
              </w:rPr>
            </w:pPr>
            <w:r>
              <w:rPr>
                <w:rFonts w:hint="eastAsia" w:ascii="仿宋_GB2312" w:hAnsi="仿宋_GB2312" w:eastAsia="仿宋_GB2312" w:cs="仿宋_GB2312"/>
                <w:kern w:val="2"/>
                <w:sz w:val="32"/>
                <w:szCs w:val="40"/>
                <w:vertAlign w:val="baseline"/>
                <w:lang w:val="en-US" w:eastAsia="zh-CN" w:bidi="ar-SA"/>
              </w:rPr>
              <w:t>成立时间</w:t>
            </w:r>
          </w:p>
        </w:tc>
        <w:tc>
          <w:tcPr>
            <w:tcW w:w="3070" w:type="dxa"/>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kern w:val="2"/>
                <w:sz w:val="32"/>
                <w:szCs w:val="4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1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kern w:val="2"/>
                <w:sz w:val="32"/>
                <w:szCs w:val="40"/>
                <w:vertAlign w:val="baseline"/>
                <w:lang w:val="en-US" w:eastAsia="zh-CN" w:bidi="ar-SA"/>
              </w:rPr>
            </w:pPr>
            <w:r>
              <w:rPr>
                <w:rFonts w:hint="eastAsia" w:ascii="仿宋_GB2312" w:hAnsi="仿宋_GB2312" w:eastAsia="仿宋_GB2312" w:cs="仿宋_GB2312"/>
                <w:kern w:val="2"/>
                <w:sz w:val="32"/>
                <w:szCs w:val="40"/>
                <w:vertAlign w:val="baseline"/>
                <w:lang w:val="en-US" w:eastAsia="zh-CN" w:bidi="ar-SA"/>
              </w:rPr>
              <w:t>联系人</w:t>
            </w:r>
          </w:p>
        </w:tc>
        <w:tc>
          <w:tcPr>
            <w:tcW w:w="247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kern w:val="2"/>
                <w:sz w:val="32"/>
                <w:szCs w:val="40"/>
                <w:vertAlign w:val="baseline"/>
                <w:lang w:val="en-US" w:eastAsia="zh-CN" w:bidi="ar-SA"/>
              </w:rPr>
            </w:pPr>
          </w:p>
        </w:tc>
        <w:tc>
          <w:tcPr>
            <w:tcW w:w="157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kern w:val="2"/>
                <w:sz w:val="32"/>
                <w:szCs w:val="40"/>
                <w:vertAlign w:val="baseline"/>
                <w:lang w:val="en-US" w:eastAsia="zh-CN" w:bidi="ar-SA"/>
              </w:rPr>
            </w:pPr>
            <w:r>
              <w:rPr>
                <w:rFonts w:hint="eastAsia" w:ascii="仿宋_GB2312" w:hAnsi="仿宋_GB2312" w:eastAsia="仿宋_GB2312" w:cs="仿宋_GB2312"/>
                <w:kern w:val="2"/>
                <w:sz w:val="32"/>
                <w:szCs w:val="40"/>
                <w:vertAlign w:val="baseline"/>
                <w:lang w:val="en-US" w:eastAsia="zh-CN" w:bidi="ar-SA"/>
              </w:rPr>
              <w:t>联系方式</w:t>
            </w:r>
          </w:p>
        </w:tc>
        <w:tc>
          <w:tcPr>
            <w:tcW w:w="3070" w:type="dxa"/>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kern w:val="2"/>
                <w:sz w:val="32"/>
                <w:szCs w:val="4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191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kern w:val="2"/>
                <w:sz w:val="32"/>
                <w:szCs w:val="40"/>
                <w:vertAlign w:val="baseline"/>
                <w:lang w:val="en-US" w:eastAsia="zh-CN" w:bidi="ar-SA"/>
              </w:rPr>
            </w:pPr>
            <w:r>
              <w:rPr>
                <w:rFonts w:hint="eastAsia" w:ascii="仿宋_GB2312" w:hAnsi="仿宋_GB2312" w:eastAsia="仿宋_GB2312" w:cs="仿宋_GB2312"/>
                <w:kern w:val="2"/>
                <w:sz w:val="32"/>
                <w:szCs w:val="40"/>
                <w:vertAlign w:val="baseline"/>
                <w:lang w:val="en-US" w:eastAsia="zh-CN" w:bidi="ar-SA"/>
              </w:rPr>
              <w:t>班委会成员</w:t>
            </w:r>
            <w:r>
              <w:rPr>
                <w:rFonts w:hint="eastAsia" w:ascii="仿宋_GB2312" w:hAnsi="仿宋_GB2312" w:eastAsia="仿宋_GB2312" w:cs="仿宋_GB2312"/>
                <w:kern w:val="2"/>
                <w:sz w:val="28"/>
                <w:szCs w:val="36"/>
                <w:vertAlign w:val="baseline"/>
                <w:lang w:val="en-US" w:eastAsia="zh-CN" w:bidi="ar-SA"/>
              </w:rPr>
              <w:t>（注明职务）</w:t>
            </w:r>
          </w:p>
        </w:tc>
        <w:tc>
          <w:tcPr>
            <w:tcW w:w="7114" w:type="dxa"/>
            <w:gridSpan w:val="3"/>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kern w:val="2"/>
                <w:sz w:val="32"/>
                <w:szCs w:val="4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191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kern w:val="2"/>
                <w:sz w:val="32"/>
                <w:szCs w:val="40"/>
                <w:vertAlign w:val="baseline"/>
                <w:lang w:val="en-US" w:eastAsia="zh-CN" w:bidi="ar-SA"/>
              </w:rPr>
            </w:pPr>
            <w:r>
              <w:rPr>
                <w:rFonts w:hint="eastAsia" w:ascii="仿宋_GB2312" w:hAnsi="仿宋_GB2312" w:eastAsia="仿宋_GB2312" w:cs="仿宋_GB2312"/>
                <w:kern w:val="2"/>
                <w:sz w:val="32"/>
                <w:szCs w:val="40"/>
                <w:vertAlign w:val="baseline"/>
                <w:lang w:val="en-US" w:eastAsia="zh-CN" w:bidi="ar-SA"/>
              </w:rPr>
              <w:t>学员名单</w:t>
            </w:r>
            <w:r>
              <w:rPr>
                <w:rFonts w:hint="eastAsia" w:ascii="仿宋_GB2312" w:hAnsi="仿宋_GB2312" w:eastAsia="仿宋_GB2312" w:cs="仿宋_GB2312"/>
                <w:kern w:val="2"/>
                <w:sz w:val="28"/>
                <w:szCs w:val="36"/>
                <w:vertAlign w:val="baseline"/>
                <w:lang w:val="en-US" w:eastAsia="zh-CN" w:bidi="ar-SA"/>
              </w:rPr>
              <w:t>（可另附页）</w:t>
            </w:r>
          </w:p>
        </w:tc>
        <w:tc>
          <w:tcPr>
            <w:tcW w:w="7114" w:type="dxa"/>
            <w:gridSpan w:val="3"/>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kern w:val="2"/>
                <w:sz w:val="32"/>
                <w:szCs w:val="4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191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kern w:val="2"/>
                <w:sz w:val="32"/>
                <w:szCs w:val="40"/>
                <w:vertAlign w:val="baseline"/>
                <w:lang w:val="en-US" w:eastAsia="zh-CN" w:bidi="ar-SA"/>
              </w:rPr>
            </w:pPr>
            <w:r>
              <w:rPr>
                <w:rFonts w:hint="eastAsia" w:ascii="仿宋_GB2312" w:hAnsi="仿宋_GB2312" w:eastAsia="仿宋_GB2312" w:cs="仿宋_GB2312"/>
                <w:kern w:val="2"/>
                <w:sz w:val="32"/>
                <w:szCs w:val="40"/>
                <w:vertAlign w:val="baseline"/>
                <w:lang w:val="en-US" w:eastAsia="zh-CN" w:bidi="ar-SA"/>
              </w:rPr>
              <w:t>分享会时间安排</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kern w:val="2"/>
                <w:sz w:val="32"/>
                <w:szCs w:val="40"/>
                <w:vertAlign w:val="baseline"/>
                <w:lang w:val="en-US" w:eastAsia="zh-CN" w:bidi="ar-SA"/>
              </w:rPr>
            </w:pPr>
            <w:r>
              <w:rPr>
                <w:rFonts w:hint="eastAsia" w:ascii="仿宋_GB2312" w:hAnsi="仿宋_GB2312" w:eastAsia="仿宋_GB2312" w:cs="仿宋_GB2312"/>
                <w:kern w:val="2"/>
                <w:sz w:val="28"/>
                <w:szCs w:val="36"/>
                <w:vertAlign w:val="baseline"/>
                <w:lang w:val="en-US" w:eastAsia="zh-CN" w:bidi="ar-SA"/>
              </w:rPr>
              <w:t>（可另附页）</w:t>
            </w:r>
          </w:p>
        </w:tc>
        <w:tc>
          <w:tcPr>
            <w:tcW w:w="7114" w:type="dxa"/>
            <w:gridSpan w:val="3"/>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kern w:val="2"/>
                <w:sz w:val="32"/>
                <w:szCs w:val="4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1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kern w:val="2"/>
                <w:sz w:val="32"/>
                <w:szCs w:val="40"/>
                <w:vertAlign w:val="baseline"/>
                <w:lang w:val="en-US" w:eastAsia="zh-CN" w:bidi="ar-SA"/>
              </w:rPr>
            </w:pPr>
            <w:r>
              <w:rPr>
                <w:rFonts w:hint="eastAsia" w:ascii="仿宋_GB2312" w:hAnsi="仿宋_GB2312" w:eastAsia="仿宋_GB2312" w:cs="仿宋_GB2312"/>
                <w:kern w:val="2"/>
                <w:sz w:val="32"/>
                <w:szCs w:val="40"/>
                <w:vertAlign w:val="baseline"/>
                <w:lang w:val="en-US" w:eastAsia="zh-CN" w:bidi="ar-SA"/>
              </w:rPr>
              <w:t>备注</w:t>
            </w:r>
          </w:p>
        </w:tc>
        <w:tc>
          <w:tcPr>
            <w:tcW w:w="7114" w:type="dxa"/>
            <w:gridSpan w:val="3"/>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kern w:val="2"/>
                <w:sz w:val="32"/>
                <w:szCs w:val="40"/>
                <w:vertAlign w:val="baseline"/>
                <w:lang w:val="en-US" w:eastAsia="zh-CN" w:bidi="ar-SA"/>
              </w:rPr>
            </w:pPr>
          </w:p>
        </w:tc>
      </w:tr>
    </w:tbl>
    <w:p>
      <w:pPr>
        <w:snapToGrid w:val="0"/>
        <w:spacing w:line="600" w:lineRule="exact"/>
        <w:ind w:firstLine="566"/>
        <w:textAlignment w:val="baseline"/>
        <w:rPr>
          <w:rFonts w:hint="eastAsia" w:ascii="仿宋_GB2312" w:hAnsi="仿宋_GB2312" w:eastAsia="仿宋_GB2312" w:cs="仿宋_GB2312"/>
          <w:sz w:val="32"/>
          <w:szCs w:val="32"/>
        </w:rPr>
      </w:pPr>
    </w:p>
    <w:p>
      <w:pPr>
        <w:snapToGrid w:val="0"/>
        <w:spacing w:line="600" w:lineRule="exact"/>
        <w:ind w:firstLine="566"/>
        <w:textAlignment w:val="baseline"/>
        <w:rPr>
          <w:rFonts w:hint="eastAsia" w:ascii="仿宋_GB2312" w:hAnsi="仿宋_GB2312" w:eastAsia="仿宋_GB2312" w:cs="仿宋_GB2312"/>
          <w:sz w:val="32"/>
          <w:szCs w:val="32"/>
        </w:rPr>
      </w:pPr>
    </w:p>
    <w:p>
      <w:pPr>
        <w:snapToGrid w:val="0"/>
        <w:spacing w:line="600" w:lineRule="exact"/>
        <w:ind w:firstLine="566"/>
        <w:textAlignment w:val="baseline"/>
        <w:rPr>
          <w:rFonts w:hint="eastAsia" w:ascii="仿宋_GB2312" w:hAnsi="仿宋_GB2312" w:eastAsia="仿宋_GB2312" w:cs="仿宋_GB2312"/>
          <w:sz w:val="32"/>
          <w:szCs w:val="32"/>
        </w:rPr>
      </w:pPr>
    </w:p>
    <w:p>
      <w:pPr>
        <w:snapToGrid w:val="0"/>
        <w:spacing w:line="600" w:lineRule="exact"/>
        <w:ind w:firstLine="566"/>
        <w:textAlignment w:val="baseline"/>
        <w:rPr>
          <w:rFonts w:hint="eastAsia" w:ascii="仿宋_GB2312" w:hAnsi="仿宋_GB2312" w:eastAsia="仿宋_GB2312" w:cs="仿宋_GB2312"/>
          <w:sz w:val="32"/>
          <w:szCs w:val="32"/>
        </w:rPr>
      </w:pPr>
    </w:p>
    <w:p>
      <w:pPr>
        <w:snapToGrid w:val="0"/>
        <w:spacing w:line="600" w:lineRule="exact"/>
        <w:ind w:firstLine="566"/>
        <w:textAlignment w:val="baseline"/>
        <w:rPr>
          <w:rFonts w:hint="eastAsia" w:ascii="仿宋_GB2312" w:hAnsi="仿宋_GB2312" w:eastAsia="仿宋_GB2312" w:cs="仿宋_GB2312"/>
          <w:sz w:val="32"/>
          <w:szCs w:val="32"/>
        </w:rPr>
      </w:pPr>
    </w:p>
    <w:p>
      <w:pPr>
        <w:snapToGrid w:val="0"/>
        <w:spacing w:line="600" w:lineRule="exact"/>
        <w:ind w:firstLine="566"/>
        <w:textAlignment w:val="baseline"/>
        <w:rPr>
          <w:rFonts w:hint="eastAsia" w:ascii="仿宋_GB2312" w:hAnsi="仿宋_GB2312" w:eastAsia="仿宋_GB2312" w:cs="仿宋_GB2312"/>
          <w:sz w:val="32"/>
          <w:szCs w:val="32"/>
        </w:rPr>
      </w:pPr>
    </w:p>
    <w:p>
      <w:pPr>
        <w:snapToGrid w:val="0"/>
        <w:spacing w:line="600" w:lineRule="exact"/>
        <w:ind w:firstLine="566"/>
        <w:textAlignment w:val="baseline"/>
        <w:rPr>
          <w:rFonts w:hint="eastAsia" w:ascii="仿宋_GB2312" w:hAnsi="仿宋_GB2312" w:eastAsia="仿宋_GB2312" w:cs="仿宋_GB2312"/>
          <w:sz w:val="32"/>
          <w:szCs w:val="32"/>
        </w:rPr>
      </w:pPr>
    </w:p>
    <w:p>
      <w:pPr>
        <w:snapToGrid w:val="0"/>
        <w:spacing w:line="600" w:lineRule="exact"/>
        <w:ind w:firstLine="566"/>
        <w:textAlignment w:val="baseline"/>
        <w:rPr>
          <w:rFonts w:hint="eastAsia" w:ascii="仿宋_GB2312" w:hAnsi="仿宋_GB2312" w:eastAsia="仿宋_GB2312" w:cs="仿宋_GB2312"/>
          <w:sz w:val="32"/>
          <w:szCs w:val="32"/>
        </w:rPr>
      </w:pPr>
    </w:p>
    <w:p>
      <w:pPr>
        <w:snapToGrid w:val="0"/>
        <w:spacing w:line="600" w:lineRule="exact"/>
        <w:ind w:firstLine="566"/>
        <w:textAlignment w:val="baseline"/>
        <w:rPr>
          <w:rFonts w:hint="eastAsia" w:ascii="仿宋_GB2312" w:hAnsi="仿宋_GB2312" w:eastAsia="仿宋_GB2312" w:cs="仿宋_GB2312"/>
          <w:sz w:val="32"/>
          <w:szCs w:val="32"/>
        </w:rPr>
      </w:pPr>
    </w:p>
    <w:p>
      <w:pPr>
        <w:snapToGrid w:val="0"/>
        <w:spacing w:line="600" w:lineRule="exact"/>
        <w:ind w:firstLine="566"/>
        <w:textAlignment w:val="baseline"/>
        <w:rPr>
          <w:rFonts w:hint="eastAsia" w:ascii="仿宋_GB2312" w:hAnsi="仿宋_GB2312" w:eastAsia="仿宋_GB2312" w:cs="仿宋_GB2312"/>
          <w:sz w:val="32"/>
          <w:szCs w:val="32"/>
        </w:rPr>
      </w:pPr>
    </w:p>
    <w:p>
      <w:pPr>
        <w:snapToGrid w:val="0"/>
        <w:spacing w:line="600" w:lineRule="exact"/>
        <w:ind w:firstLine="566"/>
        <w:textAlignment w:val="baseline"/>
        <w:rPr>
          <w:rFonts w:hint="eastAsia" w:ascii="仿宋_GB2312" w:hAnsi="仿宋_GB2312" w:eastAsia="仿宋_GB2312" w:cs="仿宋_GB2312"/>
          <w:sz w:val="32"/>
          <w:szCs w:val="32"/>
        </w:rPr>
      </w:pPr>
    </w:p>
    <w:p>
      <w:pPr>
        <w:snapToGrid w:val="0"/>
        <w:spacing w:line="600" w:lineRule="exact"/>
        <w:ind w:firstLine="566"/>
        <w:textAlignment w:val="baseline"/>
        <w:rPr>
          <w:rFonts w:hint="eastAsia" w:ascii="仿宋_GB2312" w:hAnsi="仿宋_GB2312" w:eastAsia="仿宋_GB2312" w:cs="仿宋_GB2312"/>
          <w:sz w:val="32"/>
          <w:szCs w:val="32"/>
        </w:rPr>
      </w:pPr>
    </w:p>
    <w:p>
      <w:pPr>
        <w:snapToGrid w:val="0"/>
        <w:spacing w:line="600" w:lineRule="exact"/>
        <w:ind w:firstLine="566"/>
        <w:textAlignment w:val="baseline"/>
        <w:rPr>
          <w:rFonts w:hint="eastAsia" w:ascii="仿宋_GB2312" w:hAnsi="仿宋_GB2312" w:eastAsia="仿宋_GB2312" w:cs="仿宋_GB2312"/>
          <w:sz w:val="32"/>
          <w:szCs w:val="32"/>
        </w:rPr>
      </w:pPr>
    </w:p>
    <w:p>
      <w:pPr>
        <w:snapToGrid w:val="0"/>
        <w:spacing w:line="600" w:lineRule="exact"/>
        <w:ind w:firstLine="566"/>
        <w:textAlignment w:val="baseline"/>
        <w:rPr>
          <w:rFonts w:hint="eastAsia" w:ascii="仿宋_GB2312" w:hAnsi="仿宋_GB2312" w:eastAsia="仿宋_GB2312" w:cs="仿宋_GB2312"/>
          <w:sz w:val="32"/>
          <w:szCs w:val="32"/>
        </w:rPr>
      </w:pPr>
    </w:p>
    <w:p>
      <w:pPr>
        <w:snapToGrid w:val="0"/>
        <w:spacing w:line="600" w:lineRule="exact"/>
        <w:ind w:firstLine="566"/>
        <w:textAlignment w:val="baseline"/>
        <w:rPr>
          <w:rFonts w:hint="eastAsia" w:ascii="仿宋_GB2312" w:hAnsi="仿宋_GB2312" w:eastAsia="仿宋_GB2312" w:cs="仿宋_GB2312"/>
          <w:sz w:val="32"/>
          <w:szCs w:val="32"/>
        </w:rPr>
      </w:pPr>
    </w:p>
    <w:p>
      <w:pPr>
        <w:snapToGrid w:val="0"/>
        <w:spacing w:line="600" w:lineRule="exact"/>
        <w:ind w:firstLine="566"/>
        <w:textAlignment w:val="baseline"/>
        <w:rPr>
          <w:rFonts w:hint="eastAsia" w:ascii="仿宋_GB2312" w:hAnsi="仿宋_GB2312" w:eastAsia="仿宋_GB2312" w:cs="仿宋_GB2312"/>
          <w:sz w:val="32"/>
          <w:szCs w:val="32"/>
        </w:rPr>
      </w:pPr>
    </w:p>
    <w:p>
      <w:pPr>
        <w:snapToGrid w:val="0"/>
        <w:spacing w:line="600" w:lineRule="exact"/>
        <w:ind w:firstLine="566"/>
        <w:textAlignment w:val="baseline"/>
        <w:rPr>
          <w:rFonts w:hint="eastAsia" w:ascii="仿宋_GB2312" w:hAnsi="仿宋_GB2312" w:eastAsia="仿宋_GB2312" w:cs="仿宋_GB2312"/>
          <w:sz w:val="32"/>
          <w:szCs w:val="32"/>
        </w:rPr>
      </w:pPr>
    </w:p>
    <w:p>
      <w:pPr>
        <w:snapToGrid w:val="0"/>
        <w:spacing w:line="600" w:lineRule="exact"/>
        <w:ind w:firstLine="566"/>
        <w:textAlignment w:val="baseline"/>
        <w:rPr>
          <w:rFonts w:hint="eastAsia" w:ascii="仿宋_GB2312" w:hAnsi="仿宋_GB2312" w:eastAsia="仿宋_GB2312" w:cs="仿宋_GB2312"/>
          <w:sz w:val="32"/>
          <w:szCs w:val="32"/>
        </w:rPr>
      </w:pPr>
    </w:p>
    <w:p>
      <w:pPr>
        <w:snapToGrid w:val="0"/>
        <w:spacing w:line="600" w:lineRule="exact"/>
        <w:ind w:firstLine="566"/>
        <w:textAlignment w:val="baseline"/>
        <w:rPr>
          <w:rFonts w:hint="eastAsia" w:ascii="仿宋_GB2312" w:hAnsi="仿宋_GB2312" w:eastAsia="仿宋_GB2312" w:cs="仿宋_GB2312"/>
          <w:sz w:val="32"/>
          <w:szCs w:val="32"/>
        </w:rPr>
      </w:pPr>
    </w:p>
    <w:p>
      <w:pPr>
        <w:snapToGrid w:val="0"/>
        <w:spacing w:line="600" w:lineRule="exact"/>
        <w:ind w:firstLine="566"/>
        <w:textAlignment w:val="baseline"/>
        <w:rPr>
          <w:rFonts w:hint="eastAsia" w:ascii="仿宋_GB2312" w:hAnsi="仿宋_GB2312" w:eastAsia="仿宋_GB2312" w:cs="仿宋_GB2312"/>
          <w:sz w:val="32"/>
          <w:szCs w:val="32"/>
        </w:rPr>
      </w:pPr>
    </w:p>
    <w:p>
      <w:pPr>
        <w:snapToGrid w:val="0"/>
        <w:spacing w:line="60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u w:val="single"/>
        </w:rPr>
        <w:t xml:space="preserve">                                                              </w:t>
      </w:r>
    </w:p>
    <w:p>
      <w:pPr>
        <w:snapToGrid w:val="0"/>
        <w:spacing w:line="600" w:lineRule="exact"/>
        <w:textAlignment w:val="baseline"/>
        <w:rPr>
          <w:rFonts w:hint="default" w:ascii="仿宋_GB2312" w:hAnsi="仿宋_GB2312" w:eastAsia="仿宋_GB2312" w:cs="仿宋_GB2312"/>
          <w:kern w:val="2"/>
          <w:sz w:val="32"/>
          <w:szCs w:val="40"/>
          <w:lang w:val="en-US" w:eastAsia="zh-CN" w:bidi="ar-SA"/>
        </w:rPr>
      </w:pPr>
      <w:r>
        <w:rPr>
          <w:rFonts w:hint="eastAsia" w:ascii="仿宋_GB2312" w:hAnsi="仿宋_GB2312" w:eastAsia="仿宋_GB2312" w:cs="仿宋_GB2312"/>
          <w:sz w:val="30"/>
          <w:szCs w:val="30"/>
          <w:u w:val="single"/>
        </w:rPr>
        <w:t xml:space="preserve"> 中共宝鸡市直机关工委办公室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202</w:t>
      </w:r>
      <w:r>
        <w:rPr>
          <w:rFonts w:hint="eastAsia" w:ascii="仿宋_GB2312" w:hAnsi="仿宋_GB2312" w:eastAsia="仿宋_GB2312" w:cs="仿宋_GB2312"/>
          <w:sz w:val="30"/>
          <w:szCs w:val="30"/>
          <w:u w:val="single"/>
          <w:lang w:val="en-US" w:eastAsia="zh-CN"/>
        </w:rPr>
        <w:t>4</w:t>
      </w:r>
      <w:r>
        <w:rPr>
          <w:rFonts w:hint="eastAsia" w:ascii="仿宋_GB2312" w:hAnsi="仿宋_GB2312" w:eastAsia="仿宋_GB2312" w:cs="仿宋_GB2312"/>
          <w:sz w:val="30"/>
          <w:szCs w:val="30"/>
          <w:u w:val="single"/>
        </w:rPr>
        <w:t>年</w:t>
      </w:r>
      <w:r>
        <w:rPr>
          <w:rFonts w:hint="eastAsia" w:ascii="仿宋_GB2312" w:hAnsi="仿宋_GB2312" w:eastAsia="仿宋_GB2312" w:cs="仿宋_GB2312"/>
          <w:sz w:val="30"/>
          <w:szCs w:val="30"/>
          <w:u w:val="single"/>
          <w:lang w:val="en-US" w:eastAsia="zh-CN"/>
        </w:rPr>
        <w:t>3</w:t>
      </w:r>
      <w:r>
        <w:rPr>
          <w:rFonts w:hint="eastAsia" w:ascii="仿宋_GB2312" w:hAnsi="仿宋_GB2312" w:eastAsia="仿宋_GB2312" w:cs="仿宋_GB2312"/>
          <w:sz w:val="30"/>
          <w:szCs w:val="30"/>
          <w:u w:val="single"/>
        </w:rPr>
        <w:t>月</w:t>
      </w:r>
      <w:r>
        <w:rPr>
          <w:rFonts w:hint="eastAsia" w:ascii="仿宋_GB2312" w:hAnsi="仿宋_GB2312" w:eastAsia="仿宋_GB2312" w:cs="仿宋_GB2312"/>
          <w:sz w:val="30"/>
          <w:szCs w:val="30"/>
          <w:u w:val="single"/>
          <w:lang w:val="en-US" w:eastAsia="zh-CN"/>
        </w:rPr>
        <w:t>14</w:t>
      </w:r>
      <w:r>
        <w:rPr>
          <w:rFonts w:hint="eastAsia" w:ascii="仿宋_GB2312" w:hAnsi="仿宋_GB2312" w:eastAsia="仿宋_GB2312" w:cs="仿宋_GB2312"/>
          <w:sz w:val="30"/>
          <w:szCs w:val="30"/>
          <w:u w:val="single"/>
        </w:rPr>
        <w:t xml:space="preserve">日印发 </w:t>
      </w:r>
    </w:p>
    <w:sectPr>
      <w:footerReference r:id="rId3" w:type="default"/>
      <w:pgSz w:w="11906" w:h="16838"/>
      <w:pgMar w:top="1701" w:right="1417" w:bottom="1701" w:left="170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4CAB257-F098-4736-8F6C-240B417B63C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DB048FEE-0F6E-4900-B10A-E3604253C6A6}"/>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embedRegular r:id="rId3" w:fontKey="{35D139F2-9175-41C6-9D9C-1A744BBFA0B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xYTI1ZDgwOGVmYTMwODMyMDMxMWQyN2IzNjYxMGMifQ=="/>
  </w:docVars>
  <w:rsids>
    <w:rsidRoot w:val="00000000"/>
    <w:rsid w:val="02503B38"/>
    <w:rsid w:val="034B4BE6"/>
    <w:rsid w:val="05502988"/>
    <w:rsid w:val="06685767"/>
    <w:rsid w:val="072C44ED"/>
    <w:rsid w:val="0B625089"/>
    <w:rsid w:val="0EB93D5A"/>
    <w:rsid w:val="10C5422A"/>
    <w:rsid w:val="11F01F72"/>
    <w:rsid w:val="1A077661"/>
    <w:rsid w:val="20FD3AAB"/>
    <w:rsid w:val="22BC1BD8"/>
    <w:rsid w:val="22C34341"/>
    <w:rsid w:val="293463A4"/>
    <w:rsid w:val="2ED022C0"/>
    <w:rsid w:val="33F144DC"/>
    <w:rsid w:val="37824373"/>
    <w:rsid w:val="3C4706B5"/>
    <w:rsid w:val="4484797D"/>
    <w:rsid w:val="45DB64D4"/>
    <w:rsid w:val="49B208EF"/>
    <w:rsid w:val="4CFC4632"/>
    <w:rsid w:val="50243DC2"/>
    <w:rsid w:val="52275533"/>
    <w:rsid w:val="53724F36"/>
    <w:rsid w:val="53DE3EC7"/>
    <w:rsid w:val="556C2923"/>
    <w:rsid w:val="5AB3646E"/>
    <w:rsid w:val="5C237623"/>
    <w:rsid w:val="5DC0337C"/>
    <w:rsid w:val="5EA031AD"/>
    <w:rsid w:val="5F7A57AC"/>
    <w:rsid w:val="5F7D5D18"/>
    <w:rsid w:val="66A12950"/>
    <w:rsid w:val="6C6C1951"/>
    <w:rsid w:val="747354F6"/>
    <w:rsid w:val="7C635AEE"/>
    <w:rsid w:val="7D955719"/>
    <w:rsid w:val="7F8A3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able of figures"/>
    <w:basedOn w:val="1"/>
    <w:next w:val="1"/>
    <w:autoRedefine/>
    <w:unhideWhenUsed/>
    <w:qFormat/>
    <w:uiPriority w:val="99"/>
    <w:pPr>
      <w:spacing w:beforeLines="0" w:afterLines="0" w:line="360" w:lineRule="auto"/>
      <w:ind w:left="840" w:leftChars="200" w:hanging="420" w:hangingChars="200"/>
    </w:pPr>
    <w:rPr>
      <w:rFonts w:hint="eastAsia"/>
      <w:color w:val="000000"/>
      <w:kern w:val="0"/>
      <w:sz w:val="24"/>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autoRedefine/>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zbx</dc:creator>
  <cp:lastModifiedBy>李小丽</cp:lastModifiedBy>
  <cp:lastPrinted>2024-03-12T09:04:51Z</cp:lastPrinted>
  <dcterms:modified xsi:type="dcterms:W3CDTF">2024-03-12T09:04:55Z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FD3EA55A97F34DF2AA9B4DACDB90C6FF_13</vt:lpwstr>
  </property>
</Properties>
</file>